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7D268D">
        <w:trPr>
          <w:cantSplit/>
          <w:trHeight w:val="56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73DF5AE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 dodatočné 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 stavby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B654BF8" w:rsidR="006A3AE1" w:rsidRDefault="00707062" w:rsidP="00F5246F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8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 9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23511A">
        <w:trPr>
          <w:cantSplit/>
          <w:trHeight w:val="36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992650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23511A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23511A" w:rsidRDefault="00102BBE" w:rsidP="003962AB">
            <w:pPr>
              <w:spacing w:before="120"/>
              <w:rPr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23511A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23511A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102BBE" w14:paraId="4F9C0BAC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23511A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1FD2CFB4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554CBD" w14:paraId="66BEDB9E" w14:textId="77777777" w:rsidTr="00B330FE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8DA7795" w14:textId="77777777" w:rsidR="00554CBD" w:rsidRPr="00D65A8A" w:rsidRDefault="00554CBD" w:rsidP="00B330FE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2A6DB1" w14:textId="77777777" w:rsidR="00554CBD" w:rsidRDefault="00554CBD" w:rsidP="00B330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42FC1EB4" w14:textId="77777777" w:rsidR="00554CBD" w:rsidRPr="00F33FC6" w:rsidRDefault="00554CBD" w:rsidP="00554CBD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0 písm. g) zákona č. 145/1995 Zb. o správnych poplatkoch</w:t>
      </w:r>
    </w:p>
    <w:p w14:paraId="6520DD66" w14:textId="77777777" w:rsidR="00554CBD" w:rsidRDefault="00554CBD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21401D" w14:paraId="6A9FA36E" w14:textId="77777777" w:rsidTr="0021401D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77777777" w:rsidR="0021401D" w:rsidRPr="0023511A" w:rsidRDefault="0021401D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356D6A4C" w:rsidR="0021401D" w:rsidRDefault="00E8156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</w:t>
            </w:r>
            <w:r w:rsidR="0021401D">
              <w:rPr>
                <w:rFonts w:ascii="Trebuchet MS" w:hAnsi="Trebuchet MS" w:cs="Trebuchet MS"/>
                <w:sz w:val="18"/>
                <w:szCs w:val="18"/>
              </w:rPr>
              <w:t>ermín skutočného začatia stavby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21401D" w:rsidRDefault="0021401D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401D" w14:paraId="61BE9DAE" w14:textId="77777777" w:rsidTr="0021401D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21401D" w:rsidRDefault="0021401D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3D9076F5" w:rsidR="0021401D" w:rsidRDefault="0021401D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21401D" w:rsidRDefault="0021401D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21945317" w14:textId="07E62AE8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5CAF21F2" w14:textId="77777777" w:rsidR="0021401D" w:rsidRDefault="0021401D" w:rsidP="007B78E9">
      <w:pPr>
        <w:spacing w:after="0"/>
        <w:rPr>
          <w:rFonts w:ascii="Trebuchet MS" w:hAnsi="Trebuchet MS" w:cs="Trebuchet MS"/>
          <w:b/>
        </w:rPr>
      </w:pPr>
    </w:p>
    <w:p w14:paraId="330D4BED" w14:textId="73F05911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21401D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21401D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7B78E9">
        <w:trPr>
          <w:cantSplit/>
          <w:trHeight w:val="27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23511A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431B40">
        <w:trPr>
          <w:cantSplit/>
          <w:trHeight w:hRule="exact" w:val="2797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31B40">
        <w:trPr>
          <w:cantSplit/>
          <w:trHeight w:hRule="exact" w:val="21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7BB0F649" w14:textId="67F8817B" w:rsidR="00431B40" w:rsidRDefault="00431B40" w:rsidP="00431B40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Územné rozhodnutie na umiestnenie stavby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</w:t>
      </w:r>
      <w:r w:rsidR="0021401D">
        <w:rPr>
          <w:rFonts w:ascii="Trebuchet MS" w:hAnsi="Trebuchet MS" w:cs="Trebuchet MS"/>
          <w:b/>
          <w:bCs/>
          <w:iCs/>
          <w:sz w:val="18"/>
          <w:szCs w:val="18"/>
        </w:rPr>
        <w:t xml:space="preserve">ak bolo vydané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501"/>
        <w:gridCol w:w="1541"/>
        <w:gridCol w:w="868"/>
        <w:gridCol w:w="1277"/>
      </w:tblGrid>
      <w:tr w:rsidR="00431B40" w14:paraId="0246FE03" w14:textId="77777777" w:rsidTr="00E8156E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4EE536D2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4EA2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325EF01" w14:textId="77777777" w:rsidTr="00E8156E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788B5C87" w14:textId="77777777" w:rsidR="00431B40" w:rsidRDefault="00431B40" w:rsidP="00BE13B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/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evid.č</w:t>
            </w:r>
            <w:proofErr w:type="spellEnd"/>
            <w:r>
              <w:rPr>
                <w:rFonts w:ascii="Trebuchet MS" w:hAnsi="Trebuchet MS" w:cs="Trebuchet MS"/>
                <w:iCs/>
                <w:sz w:val="18"/>
                <w:szCs w:val="18"/>
              </w:rPr>
              <w:t>.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A40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0C66A33" w14:textId="06DA90D0" w:rsidR="00431B40" w:rsidRDefault="00431B40" w:rsidP="00BE13B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6E4EF36" w14:textId="09F21DCF" w:rsidR="00431B40" w:rsidRDefault="00E8156E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86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7B9A570" w14:textId="060E6336" w:rsidR="00431B40" w:rsidRDefault="00E8156E" w:rsidP="00BE13BB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431B40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277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C83B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4EC5F1" w14:textId="77777777" w:rsidR="00431B40" w:rsidRDefault="00431B40" w:rsidP="00431B40">
      <w:pPr>
        <w:spacing w:after="0"/>
        <w:rPr>
          <w:rFonts w:ascii="Trebuchet MS" w:hAnsi="Trebuchet MS" w:cs="Trebuchet MS"/>
          <w:b/>
        </w:rPr>
      </w:pPr>
    </w:p>
    <w:p w14:paraId="5C2450BE" w14:textId="7CC385C9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E8156E">
        <w:rPr>
          <w:rFonts w:ascii="Trebuchet MS" w:hAnsi="Trebuchet MS" w:cs="Trebuchet MS"/>
          <w:sz w:val="20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D99E7DC" w14:textId="610BD75E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4E88CB3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  <w:t xml:space="preserve">Ostatné pozemky podľa katastra nehnuteľností, ktoré sa majú použiť </w:t>
      </w:r>
      <w:r w:rsidR="0021401D">
        <w:rPr>
          <w:rFonts w:ascii="Trebuchet MS" w:hAnsi="Trebuchet MS" w:cs="Trebuchet MS"/>
          <w:b/>
          <w:bCs/>
        </w:rPr>
        <w:t xml:space="preserve">(použili sa) </w:t>
      </w:r>
      <w:r>
        <w:rPr>
          <w:rFonts w:ascii="Trebuchet MS" w:hAnsi="Trebuchet MS" w:cs="Trebuchet MS"/>
          <w:b/>
          <w:bCs/>
        </w:rPr>
        <w:t>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057005ED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650708">
        <w:rPr>
          <w:rFonts w:ascii="Trebuchet MS" w:hAnsi="Trebuchet MS" w:cs="Trebuchet MS"/>
          <w:sz w:val="14"/>
          <w:szCs w:val="18"/>
        </w:rPr>
        <w:t>.............</w:t>
      </w:r>
      <w:r w:rsidR="00B86F4D">
        <w:rPr>
          <w:rFonts w:ascii="Trebuchet MS" w:hAnsi="Trebuchet MS" w:cs="Trebuchet MS"/>
          <w:sz w:val="14"/>
          <w:szCs w:val="18"/>
        </w:rPr>
        <w:t>...</w:t>
      </w:r>
      <w:r w:rsidRPr="00650708">
        <w:rPr>
          <w:rFonts w:ascii="Trebuchet MS" w:hAnsi="Trebuchet MS" w:cs="Trebuchet MS"/>
          <w:sz w:val="14"/>
          <w:szCs w:val="18"/>
        </w:rPr>
        <w:t>.................</w:t>
      </w:r>
    </w:p>
    <w:p w14:paraId="6080E5C8" w14:textId="325E6DA6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1116E70D" w:rsidR="00040B6B" w:rsidRPr="00040B6B" w:rsidRDefault="0023511A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667633E3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2925288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23511A">
        <w:rPr>
          <w:rFonts w:ascii="Trebuchet MS" w:eastAsia="TimesNewRoman" w:hAnsi="Trebuchet MS"/>
          <w:sz w:val="17"/>
          <w:szCs w:val="17"/>
        </w:rPr>
        <w:t>žiada</w:t>
      </w:r>
      <w:r>
        <w:rPr>
          <w:rFonts w:ascii="Trebuchet MS" w:eastAsia="TimesNewRoman" w:hAnsi="Trebuchet MS"/>
          <w:sz w:val="17"/>
          <w:szCs w:val="17"/>
        </w:rPr>
        <w:t xml:space="preserve">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38AC95C" w:rsidR="00796277" w:rsidRPr="00A87854" w:rsidRDefault="00E8156E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A87854" w:rsidRPr="00A87854">
        <w:rPr>
          <w:rFonts w:ascii="Trebuchet MS" w:eastAsia="TimesNewRoman" w:hAnsi="Trebuchet MS"/>
          <w:sz w:val="17"/>
          <w:szCs w:val="17"/>
        </w:rPr>
        <w:t>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14A4E7FC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p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54A590A5" w14:textId="4739900A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6EAAE739" w14:textId="6ED6388E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z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áverečné stanovisko o posúdení vplyvu stavby alebo činnosti na životné prostredie alebo rozhodnutie zo zisťovacieho konania, ak bolo vydané </w:t>
      </w:r>
    </w:p>
    <w:p w14:paraId="2D757B61" w14:textId="2808063F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112720BA" w:rsidR="00796277" w:rsidRDefault="0021401D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 stavbu uskutočňovanú svojpomocne, vyhlásenie stavebného dozoru alebo kvalifikovanej osoby, že bude zabezpečovať odborné vedenie uskutočňovania stavby.</w:t>
      </w:r>
    </w:p>
    <w:p w14:paraId="626805DD" w14:textId="3960803F" w:rsidR="00796277" w:rsidRDefault="0021401D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10B2EECB" w14:textId="6C22467C" w:rsidR="000E1F62" w:rsidRDefault="00796277" w:rsidP="004541C5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4541C5">
        <w:rPr>
          <w:rFonts w:ascii="Trebuchet MS" w:hAnsi="Trebuchet MS"/>
          <w:color w:val="000000"/>
          <w:sz w:val="17"/>
          <w:szCs w:val="17"/>
          <w:lang w:eastAsia="sk-SK"/>
        </w:rPr>
        <w:t>Položka 61:</w:t>
      </w:r>
      <w:r w:rsidR="004541C5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="0021401D" w:rsidRPr="00E8156E">
        <w:rPr>
          <w:rFonts w:ascii="Trebuchet MS" w:hAnsi="Trebuchet MS"/>
          <w:b/>
          <w:color w:val="000000"/>
          <w:sz w:val="17"/>
          <w:szCs w:val="17"/>
          <w:lang w:eastAsia="sk-SK"/>
        </w:rPr>
        <w:t>t</w:t>
      </w:r>
      <w:r w:rsidR="0021401D">
        <w:rPr>
          <w:rFonts w:ascii="Trebuchet MS" w:hAnsi="Trebuchet MS"/>
          <w:b/>
          <w:color w:val="000000"/>
          <w:sz w:val="17"/>
          <w:szCs w:val="17"/>
          <w:lang w:eastAsia="sk-SK"/>
        </w:rPr>
        <w:t xml:space="preserve">rojnásobok sadzby ustanovenej v </w:t>
      </w:r>
      <w:r w:rsidR="0021401D">
        <w:rPr>
          <w:rFonts w:ascii="Trebuchet MS" w:hAnsi="Trebuchet MS"/>
          <w:color w:val="000000"/>
          <w:sz w:val="17"/>
          <w:szCs w:val="17"/>
          <w:lang w:eastAsia="sk-SK"/>
        </w:rPr>
        <w:t>položke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60 Žiadosť o stavebné povolenie ... písm. …… vo výške </w:t>
      </w:r>
      <w:r w:rsidR="0021401D">
        <w:rPr>
          <w:rFonts w:ascii="Trebuchet MS" w:hAnsi="Trebuchet MS"/>
          <w:color w:val="000000"/>
          <w:sz w:val="17"/>
          <w:szCs w:val="17"/>
          <w:lang w:eastAsia="sk-SK"/>
        </w:rPr>
        <w:t xml:space="preserve">3 x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……  € </w:t>
      </w:r>
      <w:r w:rsidR="0021401D">
        <w:rPr>
          <w:rFonts w:ascii="Trebuchet MS" w:hAnsi="Trebuchet MS"/>
          <w:color w:val="000000"/>
          <w:sz w:val="17"/>
          <w:szCs w:val="17"/>
          <w:lang w:eastAsia="sk-SK"/>
        </w:rPr>
        <w:t>=  …………  €</w:t>
      </w:r>
    </w:p>
    <w:p w14:paraId="56543570" w14:textId="434EF0A2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77930085" w14:textId="77777777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79F6FB74" w14:textId="5D87F1AA" w:rsidR="003C74D9" w:rsidRDefault="003C74D9" w:rsidP="003C74D9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07DE0D45" w14:textId="77777777" w:rsidR="002501B5" w:rsidRDefault="002501B5" w:rsidP="00E241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5F69AEE7" w14:textId="039BB792" w:rsidR="00E241F5" w:rsidRDefault="00E241F5" w:rsidP="00E241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58160279" w14:textId="18997CF2" w:rsidR="00E241F5" w:rsidRPr="00743D38" w:rsidRDefault="002501B5" w:rsidP="002501B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0837B8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E241F5" w:rsidRPr="00743D38" w:rsidSect="00554CBD">
      <w:footerReference w:type="default" r:id="rId9"/>
      <w:pgSz w:w="11906" w:h="16838"/>
      <w:pgMar w:top="0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A5A9" w14:textId="77777777" w:rsidR="00870E35" w:rsidRDefault="00870E35">
      <w:pPr>
        <w:spacing w:after="0" w:line="240" w:lineRule="auto"/>
      </w:pPr>
      <w:r>
        <w:separator/>
      </w:r>
    </w:p>
  </w:endnote>
  <w:endnote w:type="continuationSeparator" w:id="0">
    <w:p w14:paraId="01F0F0AC" w14:textId="77777777" w:rsidR="00870E35" w:rsidRDefault="0087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6107890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21401D">
      <w:rPr>
        <w:rFonts w:ascii="Trebuchet MS" w:hAnsi="Trebuchet MS" w:cs="Trebuchet MS"/>
        <w:sz w:val="16"/>
        <w:szCs w:val="16"/>
      </w:rPr>
      <w:t>6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21401D">
      <w:rPr>
        <w:rFonts w:ascii="Trebuchet MS" w:hAnsi="Trebuchet MS" w:cs="Trebuchet MS"/>
        <w:sz w:val="16"/>
        <w:szCs w:val="16"/>
      </w:rPr>
      <w:t xml:space="preserve"> dodatočné </w:t>
    </w:r>
    <w:r w:rsidR="007B78E9">
      <w:rPr>
        <w:rFonts w:ascii="Trebuchet MS" w:hAnsi="Trebuchet MS" w:cs="Trebuchet MS"/>
        <w:sz w:val="16"/>
        <w:szCs w:val="16"/>
      </w:rPr>
      <w:t>povolenie</w:t>
    </w:r>
    <w:r>
      <w:rPr>
        <w:rFonts w:ascii="Trebuchet MS" w:hAnsi="Trebuchet MS" w:cs="Trebuchet MS"/>
        <w:sz w:val="16"/>
        <w:szCs w:val="16"/>
      </w:rPr>
      <w:t xml:space="preserve"> </w:t>
    </w:r>
    <w:r w:rsidR="0021401D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  <w:r w:rsidR="0021401D">
      <w:rPr>
        <w:rStyle w:val="slostrany"/>
        <w:rFonts w:cs="Trebuchet M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A049" w14:textId="77777777" w:rsidR="00870E35" w:rsidRDefault="00870E35">
      <w:pPr>
        <w:spacing w:after="0" w:line="240" w:lineRule="auto"/>
      </w:pPr>
      <w:r>
        <w:separator/>
      </w:r>
    </w:p>
  </w:footnote>
  <w:footnote w:type="continuationSeparator" w:id="0">
    <w:p w14:paraId="43D6A34D" w14:textId="77777777" w:rsidR="00870E35" w:rsidRDefault="0087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1949614">
    <w:abstractNumId w:val="1"/>
  </w:num>
  <w:num w:numId="2" w16cid:durableId="140417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561905">
    <w:abstractNumId w:val="3"/>
  </w:num>
  <w:num w:numId="4" w16cid:durableId="970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837B8"/>
    <w:rsid w:val="000E1F62"/>
    <w:rsid w:val="000F0365"/>
    <w:rsid w:val="000F6C26"/>
    <w:rsid w:val="00102BBE"/>
    <w:rsid w:val="00115502"/>
    <w:rsid w:val="00140518"/>
    <w:rsid w:val="00145E9E"/>
    <w:rsid w:val="0021401D"/>
    <w:rsid w:val="0023511A"/>
    <w:rsid w:val="002501B5"/>
    <w:rsid w:val="0038115F"/>
    <w:rsid w:val="003C74D9"/>
    <w:rsid w:val="003F208B"/>
    <w:rsid w:val="00431B40"/>
    <w:rsid w:val="004541C5"/>
    <w:rsid w:val="00554CBD"/>
    <w:rsid w:val="00573E1B"/>
    <w:rsid w:val="00650708"/>
    <w:rsid w:val="006A3AE1"/>
    <w:rsid w:val="00707062"/>
    <w:rsid w:val="00707F68"/>
    <w:rsid w:val="00743D38"/>
    <w:rsid w:val="00796277"/>
    <w:rsid w:val="007B0C2D"/>
    <w:rsid w:val="007B78E9"/>
    <w:rsid w:val="007D268D"/>
    <w:rsid w:val="00801E52"/>
    <w:rsid w:val="008113DD"/>
    <w:rsid w:val="008205F1"/>
    <w:rsid w:val="00870E35"/>
    <w:rsid w:val="008A20CA"/>
    <w:rsid w:val="00A87854"/>
    <w:rsid w:val="00AD2263"/>
    <w:rsid w:val="00B15245"/>
    <w:rsid w:val="00B468C8"/>
    <w:rsid w:val="00B86F4D"/>
    <w:rsid w:val="00C00DA6"/>
    <w:rsid w:val="00C87C40"/>
    <w:rsid w:val="00CD4AF8"/>
    <w:rsid w:val="00CE0BE6"/>
    <w:rsid w:val="00CE6A4F"/>
    <w:rsid w:val="00E11B7F"/>
    <w:rsid w:val="00E241F5"/>
    <w:rsid w:val="00E76889"/>
    <w:rsid w:val="00E8156E"/>
    <w:rsid w:val="00E92BAE"/>
    <w:rsid w:val="00F5246F"/>
    <w:rsid w:val="00F544AD"/>
    <w:rsid w:val="00F852A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1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927F-EC74-4A83-8245-2D947D74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24</cp:revision>
  <cp:lastPrinted>2025-01-22T10:11:00Z</cp:lastPrinted>
  <dcterms:created xsi:type="dcterms:W3CDTF">2018-11-07T07:43:00Z</dcterms:created>
  <dcterms:modified xsi:type="dcterms:W3CDTF">2025-01-22T10:11:00Z</dcterms:modified>
</cp:coreProperties>
</file>