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FF6BEE6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 xml:space="preserve">ebných úprav </w:t>
            </w:r>
            <w:r w:rsidR="00B24C39">
              <w:rPr>
                <w:rFonts w:ascii="Trebuchet MS" w:hAnsi="Trebuchet MS" w:cs="Trebuchet MS"/>
                <w:b/>
                <w:sz w:val="28"/>
                <w:szCs w:val="28"/>
              </w:rPr>
              <w:t xml:space="preserve">– </w:t>
            </w:r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>uzatvorenie</w:t>
            </w:r>
            <w:r w:rsidR="0036455E">
              <w:rPr>
                <w:rFonts w:ascii="Trebuchet MS" w:hAnsi="Trebuchet MS" w:cs="Trebuchet MS"/>
                <w:b/>
                <w:sz w:val="28"/>
                <w:szCs w:val="28"/>
              </w:rPr>
              <w:t>/zasklenie</w:t>
            </w:r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proofErr w:type="spellStart"/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>lódžie</w:t>
            </w:r>
            <w:proofErr w:type="spellEnd"/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>/balkóna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2AAA6F7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</w:t>
      </w:r>
      <w:r w:rsidR="00002521">
        <w:rPr>
          <w:rFonts w:ascii="Trebuchet MS" w:hAnsi="Trebuchet MS" w:cs="Trebuchet MS"/>
          <w:b/>
        </w:rPr>
        <w:t>ebných úprav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2116CD4D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>stav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ebných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úprav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0AD7A895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6F47131" w14:textId="14F98D44" w:rsidR="008D07AF" w:rsidRPr="008D07AF" w:rsidRDefault="00F0703A" w:rsidP="008D07A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DC66B5" w14:paraId="5D9BEA7A" w14:textId="77777777" w:rsidTr="007F43F7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595C53B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stavby</w:t>
            </w:r>
          </w:p>
          <w:p w14:paraId="588F7CE3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  <w:p w14:paraId="43A275BD" w14:textId="6DB747F1" w:rsidR="00DC66B5" w:rsidRPr="00547D1E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Zateplenie fasády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E61683F" w:rsidR="00DC66B5" w:rsidRDefault="00DC66B5" w:rsidP="00DC66B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0B3740">
              <w:rPr>
                <w:rFonts w:ascii="Trebuchet MS" w:hAnsi="Trebuchet MS" w:cs="Trebuchet MS"/>
                <w:sz w:val="18"/>
                <w:szCs w:val="18"/>
              </w:rPr>
              <w:t>Ulica, číslo</w:t>
            </w:r>
            <w:r>
              <w:rPr>
                <w:rFonts w:ascii="Trebuchet MS" w:hAnsi="Trebuchet MS" w:cs="Trebuchet MS"/>
                <w:sz w:val="18"/>
                <w:szCs w:val="18"/>
              </w:rPr>
              <w:t>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DC66B5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6B5" w14:paraId="0E7A25D3" w14:textId="77777777" w:rsidTr="007F43F7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0279A21B" w:rsidR="00DC66B5" w:rsidRPr="0047602C" w:rsidRDefault="00DC66B5" w:rsidP="00DC66B5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áno / nie *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0F4C904C" w:rsidR="00DC66B5" w:rsidRPr="0047602C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Ak áno, uviesť rok kedy bola stavba zateplená:</w:t>
            </w:r>
          </w:p>
        </w:tc>
      </w:tr>
    </w:tbl>
    <w:p w14:paraId="2BA451AE" w14:textId="77777777" w:rsidR="003C1D55" w:rsidRDefault="003C1D55" w:rsidP="003C1D55">
      <w:pPr>
        <w:spacing w:after="0"/>
        <w:rPr>
          <w:rFonts w:ascii="Trebuchet MS" w:hAnsi="Trebuchet MS" w:cs="Trebuchet MS"/>
          <w:b/>
          <w:bCs/>
          <w:sz w:val="16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 w:rsidRPr="008D07AF">
        <w:rPr>
          <w:rFonts w:ascii="Trebuchet MS" w:hAnsi="Trebuchet MS" w:cs="Trebuchet MS"/>
          <w:b/>
          <w:bCs/>
          <w:sz w:val="16"/>
          <w:szCs w:val="18"/>
        </w:rPr>
        <w:t>*</w:t>
      </w:r>
      <w:r>
        <w:rPr>
          <w:rFonts w:ascii="Trebuchet MS" w:hAnsi="Trebuchet MS" w:cs="Trebuchet MS"/>
          <w:b/>
          <w:bCs/>
          <w:sz w:val="16"/>
          <w:szCs w:val="18"/>
        </w:rPr>
        <w:t xml:space="preserve"> </w:t>
      </w:r>
      <w:proofErr w:type="spellStart"/>
      <w:r w:rsidRPr="008D07AF">
        <w:rPr>
          <w:rFonts w:ascii="Trebuchet MS" w:hAnsi="Trebuchet MS" w:cs="Trebuchet MS"/>
          <w:b/>
          <w:bCs/>
          <w:sz w:val="16"/>
          <w:szCs w:val="18"/>
        </w:rPr>
        <w:t>nehodiace</w:t>
      </w:r>
      <w:proofErr w:type="spellEnd"/>
      <w:r w:rsidRPr="008D07AF">
        <w:rPr>
          <w:rFonts w:ascii="Trebuchet MS" w:hAnsi="Trebuchet MS" w:cs="Trebuchet MS"/>
          <w:b/>
          <w:bCs/>
          <w:sz w:val="16"/>
          <w:szCs w:val="18"/>
        </w:rPr>
        <w:t xml:space="preserve"> sa škrtnúť</w:t>
      </w:r>
    </w:p>
    <w:p w14:paraId="1B3DC1F5" w14:textId="45988D89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4129"/>
        <w:gridCol w:w="5781"/>
      </w:tblGrid>
      <w:tr w:rsidR="00417ADE" w14:paraId="740D3BD3" w14:textId="77777777" w:rsidTr="00417ADE">
        <w:trPr>
          <w:cantSplit/>
          <w:trHeight w:hRule="exact" w:val="496"/>
        </w:trPr>
        <w:tc>
          <w:tcPr>
            <w:tcW w:w="4129" w:type="dxa"/>
            <w:tcBorders>
              <w:right w:val="single" w:sz="4" w:space="0" w:color="000000"/>
            </w:tcBorders>
            <w:shd w:val="clear" w:color="auto" w:fill="EEECE1"/>
          </w:tcPr>
          <w:p w14:paraId="55F324D4" w14:textId="77777777" w:rsidR="00417ADE" w:rsidRPr="008429D3" w:rsidRDefault="00417ADE" w:rsidP="00C0683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417ADE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Správca bytového domu </w:t>
            </w:r>
            <w:r w:rsidRPr="00417ADE">
              <w:rPr>
                <w:rFonts w:ascii="Trebuchet MS" w:hAnsi="Trebuchet MS" w:cs="Trebuchet MS"/>
                <w:b/>
                <w:bCs/>
                <w:sz w:val="20"/>
                <w:szCs w:val="20"/>
              </w:rPr>
              <w:br/>
              <w:t>/ Spoločenstvo vlastníkov bytov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B7BA" w14:textId="77777777" w:rsidR="00417ADE" w:rsidRDefault="00417ADE" w:rsidP="00C0683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DAA890" w14:textId="77777777" w:rsidR="00A073D6" w:rsidRDefault="00A073D6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8230"/>
      </w:tblGrid>
      <w:tr w:rsidR="00014536" w14:paraId="710247D6" w14:textId="77777777" w:rsidTr="00DE5238">
        <w:trPr>
          <w:cantSplit/>
          <w:trHeight w:hRule="exact" w:val="928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4741EFC" w14:textId="0318B299" w:rsidR="00014536" w:rsidRPr="00547D1E" w:rsidRDefault="00014536" w:rsidP="003750A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Typ konštrukcie</w:t>
            </w:r>
            <w:r w:rsidR="00DE5238">
              <w:rPr>
                <w:rFonts w:ascii="Trebuchet MS" w:hAnsi="Trebuchet MS" w:cs="Trebuchet MS"/>
                <w:b/>
                <w:bCs/>
                <w:sz w:val="20"/>
              </w:rPr>
              <w:t xml:space="preserve"> a umiestnenie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44F6" w14:textId="7FF24544" w:rsidR="00014536" w:rsidRDefault="00014536" w:rsidP="003750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F87382" w14:textId="77777777" w:rsidR="000B3740" w:rsidRDefault="000B374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B0C2D" w14:paraId="1C9A00B5" w14:textId="77777777" w:rsidTr="007F43F7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37AE1F1E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Termíny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BFC47E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začatia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7F43F7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2175E8F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BA73B8A" w:rsidR="006A3AE1" w:rsidRDefault="00D41294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3F208B">
        <w:rPr>
          <w:rFonts w:ascii="Trebuchet MS" w:hAnsi="Trebuchet MS" w:cs="Trebuchet MS"/>
          <w:b/>
          <w:bCs/>
        </w:rPr>
        <w:t>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37BCB0A6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D5A7FD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D160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3F24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2437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221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EBBE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B05FB1" w14:textId="77777777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14DA43EA" w14:textId="33F0C197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</w:t>
      </w:r>
      <w:r w:rsidR="00293C59">
        <w:rPr>
          <w:rFonts w:ascii="Trebuchet MS" w:hAnsi="Trebuchet MS" w:cs="Trebuchet MS"/>
          <w:b/>
        </w:rPr>
        <w:t>, certifikát</w:t>
      </w:r>
      <w:r>
        <w:rPr>
          <w:rFonts w:ascii="Trebuchet MS" w:hAnsi="Trebuchet MS" w:cs="Trebuchet MS"/>
          <w:b/>
        </w:rPr>
        <w:t xml:space="preserve"> a popis stavebných úprav</w:t>
      </w:r>
      <w:r w:rsidR="00FC1701">
        <w:rPr>
          <w:rFonts w:ascii="Trebuchet MS" w:hAnsi="Trebuchet MS" w:cs="Trebuchet MS"/>
          <w:b/>
        </w:rPr>
        <w:t xml:space="preserve"> – </w:t>
      </w:r>
      <w:r w:rsidR="00014536">
        <w:rPr>
          <w:rFonts w:ascii="Trebuchet MS" w:hAnsi="Trebuchet MS" w:cs="Trebuchet MS"/>
          <w:b/>
        </w:rPr>
        <w:t>uzatvorenie</w:t>
      </w:r>
      <w:r w:rsidR="00F31A60">
        <w:rPr>
          <w:rFonts w:ascii="Trebuchet MS" w:hAnsi="Trebuchet MS" w:cs="Trebuchet MS"/>
          <w:b/>
        </w:rPr>
        <w:t>/zasklenie</w:t>
      </w:r>
      <w:r w:rsidR="00014536">
        <w:rPr>
          <w:rFonts w:ascii="Trebuchet MS" w:hAnsi="Trebuchet MS" w:cs="Trebuchet MS"/>
          <w:b/>
        </w:rPr>
        <w:t xml:space="preserve"> </w:t>
      </w:r>
      <w:proofErr w:type="spellStart"/>
      <w:r w:rsidR="00D36113">
        <w:rPr>
          <w:rFonts w:ascii="Trebuchet MS" w:hAnsi="Trebuchet MS" w:cs="Trebuchet MS"/>
          <w:b/>
        </w:rPr>
        <w:t>lódžie</w:t>
      </w:r>
      <w:proofErr w:type="spellEnd"/>
      <w:r w:rsidR="00D36113">
        <w:rPr>
          <w:rFonts w:ascii="Trebuchet MS" w:hAnsi="Trebuchet MS" w:cs="Trebuchet MS"/>
          <w:b/>
        </w:rPr>
        <w:t>/balkóna</w:t>
      </w:r>
      <w:r w:rsidR="002A2FD3">
        <w:rPr>
          <w:rFonts w:ascii="Trebuchet MS" w:hAnsi="Trebuchet MS" w:cs="Trebuchet MS"/>
          <w:b/>
        </w:rPr>
        <w:br/>
      </w:r>
      <w:r w:rsidR="002A2FD3" w:rsidRPr="00F31A60">
        <w:rPr>
          <w:rFonts w:ascii="Trebuchet MS" w:hAnsi="Trebuchet MS" w:cs="Trebuchet MS"/>
          <w:b/>
          <w:sz w:val="16"/>
        </w:rPr>
        <w:t>(môže tvoriť aj samostatnú prílohu)</w:t>
      </w:r>
      <w:r>
        <w:rPr>
          <w:rFonts w:ascii="Trebuchet MS" w:hAnsi="Trebuchet MS" w:cs="Trebuchet MS"/>
          <w:b/>
        </w:rPr>
        <w:t>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9A35F5">
        <w:trPr>
          <w:cantSplit/>
          <w:trHeight w:hRule="exact" w:val="2102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E9B71" w14:textId="77777777" w:rsidR="007F43F7" w:rsidRPr="007F43F7" w:rsidRDefault="007F43F7" w:rsidP="00497782">
      <w:pPr>
        <w:spacing w:after="0"/>
        <w:rPr>
          <w:rFonts w:ascii="Trebuchet MS" w:hAnsi="Trebuchet MS" w:cs="Trebuchet MS"/>
          <w:b/>
          <w:sz w:val="10"/>
        </w:rPr>
      </w:pPr>
    </w:p>
    <w:p w14:paraId="67ED2E06" w14:textId="1B4B6AC8" w:rsidR="00841D55" w:rsidRPr="00F31A60" w:rsidRDefault="00841D55" w:rsidP="00841D55">
      <w:pPr>
        <w:spacing w:after="0"/>
        <w:rPr>
          <w:rFonts w:ascii="Trebuchet MS" w:hAnsi="Trebuchet MS" w:cs="Trebuchet MS"/>
          <w:b/>
          <w:sz w:val="16"/>
        </w:rPr>
      </w:pPr>
    </w:p>
    <w:p w14:paraId="4CB34C37" w14:textId="4BAA7865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7B834A8" w14:textId="77777777" w:rsidR="00DC2ED7" w:rsidRDefault="00DC2ED7" w:rsidP="00707062">
      <w:pPr>
        <w:spacing w:after="0"/>
        <w:rPr>
          <w:rFonts w:ascii="Trebuchet MS" w:hAnsi="Trebuchet MS" w:cs="Trebuchet MS"/>
          <w:b/>
        </w:rPr>
      </w:pPr>
    </w:p>
    <w:p w14:paraId="5CCA054A" w14:textId="3232C7EF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</w:t>
      </w:r>
      <w:r w:rsidR="00553749">
        <w:rPr>
          <w:rFonts w:ascii="Trebuchet MS" w:hAnsi="Trebuchet MS" w:cs="Trebuchet MS"/>
          <w:b/>
        </w:rPr>
        <w:t xml:space="preserve"> – </w:t>
      </w:r>
      <w:r w:rsidR="00D36113">
        <w:rPr>
          <w:rFonts w:ascii="Trebuchet MS" w:hAnsi="Trebuchet MS" w:cs="Trebuchet MS"/>
          <w:b/>
        </w:rPr>
        <w:t>uzatvorenie</w:t>
      </w:r>
      <w:r w:rsidR="004F09E1">
        <w:rPr>
          <w:rFonts w:ascii="Trebuchet MS" w:hAnsi="Trebuchet MS" w:cs="Trebuchet MS"/>
          <w:b/>
        </w:rPr>
        <w:t>/zasklenie</w:t>
      </w:r>
      <w:r w:rsidR="00D36113">
        <w:rPr>
          <w:rFonts w:ascii="Trebuchet MS" w:hAnsi="Trebuchet MS" w:cs="Trebuchet MS"/>
          <w:b/>
        </w:rPr>
        <w:t xml:space="preserve"> </w:t>
      </w:r>
      <w:proofErr w:type="spellStart"/>
      <w:r w:rsidR="00D36113">
        <w:rPr>
          <w:rFonts w:ascii="Trebuchet MS" w:hAnsi="Trebuchet MS" w:cs="Trebuchet MS"/>
          <w:b/>
        </w:rPr>
        <w:t>lódžie</w:t>
      </w:r>
      <w:proofErr w:type="spellEnd"/>
      <w:r w:rsidR="00D36113">
        <w:rPr>
          <w:rFonts w:ascii="Trebuchet MS" w:hAnsi="Trebuchet MS" w:cs="Trebuchet MS"/>
          <w:b/>
        </w:rPr>
        <w:t>/balkóna</w:t>
      </w:r>
      <w:r>
        <w:rPr>
          <w:rFonts w:ascii="Trebuchet MS" w:hAnsi="Trebuchet MS" w:cs="Trebuchet MS"/>
          <w:b/>
        </w:rPr>
        <w:t xml:space="preserve"> </w:t>
      </w:r>
      <w:r w:rsidRPr="004F09E1">
        <w:rPr>
          <w:rFonts w:ascii="Trebuchet MS" w:hAnsi="Trebuchet MS" w:cs="Trebuchet MS"/>
          <w:sz w:val="20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0A2CB4FE" w14:textId="77777777" w:rsidR="004F09E1" w:rsidRPr="004F09E1" w:rsidRDefault="004F09E1" w:rsidP="004F09E1">
      <w:pPr>
        <w:spacing w:after="0"/>
        <w:jc w:val="both"/>
        <w:rPr>
          <w:rFonts w:ascii="Trebuchet MS" w:eastAsia="TimesNewRoman" w:hAnsi="Trebuchet MS" w:cs="Trebuchet MS"/>
          <w:b/>
          <w:i/>
          <w:sz w:val="20"/>
          <w:szCs w:val="18"/>
        </w:rPr>
      </w:pPr>
      <w:r w:rsidRPr="004F09E1">
        <w:rPr>
          <w:rFonts w:ascii="Trebuchet MS" w:eastAsia="TimesNewRoman" w:hAnsi="Trebuchet MS" w:cs="Trebuchet MS"/>
          <w:b/>
          <w:i/>
          <w:sz w:val="20"/>
          <w:szCs w:val="18"/>
        </w:rPr>
        <w:t>Za koordináciu umiestnenia zariadení na fasáde budovy zodpovedá vlastník objektu, prípadne jeho správca!</w:t>
      </w:r>
    </w:p>
    <w:p w14:paraId="30A697F1" w14:textId="545A6696" w:rsidR="00CF32F0" w:rsidRDefault="00CF32F0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5EB21AE4" w14:textId="77777777" w:rsidR="009D7DA3" w:rsidRPr="006C04D0" w:rsidRDefault="009D7DA3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0846CABC" w14:textId="01763EC0" w:rsidR="009D7DA3" w:rsidRDefault="009D7DA3">
      <w:pPr>
        <w:spacing w:after="0"/>
        <w:rPr>
          <w:rFonts w:ascii="Trebuchet MS" w:hAnsi="Trebuchet MS" w:cs="Trebuchet MS"/>
          <w:sz w:val="18"/>
          <w:szCs w:val="18"/>
        </w:rPr>
      </w:pPr>
    </w:p>
    <w:p w14:paraId="0515E09C" w14:textId="77777777" w:rsidR="009D7DA3" w:rsidRDefault="009D7DA3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2BA02ADA" w14:textId="77777777" w:rsidR="004934C3" w:rsidRDefault="00707062" w:rsidP="004934C3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A549CF">
        <w:rPr>
          <w:rFonts w:ascii="Trebuchet MS" w:eastAsia="TimesNewRoman" w:hAnsi="Trebuchet MS" w:cs="Trebuchet MS"/>
          <w:sz w:val="18"/>
          <w:szCs w:val="18"/>
        </w:rPr>
        <w:t xml:space="preserve">(uzatvorenie/zasklenie </w:t>
      </w:r>
      <w:proofErr w:type="spellStart"/>
      <w:r w:rsidR="00A549CF">
        <w:rPr>
          <w:rFonts w:ascii="Trebuchet MS" w:eastAsia="TimesNewRoman" w:hAnsi="Trebuchet MS" w:cs="Trebuchet MS"/>
          <w:sz w:val="18"/>
          <w:szCs w:val="18"/>
        </w:rPr>
        <w:t>lódžie</w:t>
      </w:r>
      <w:proofErr w:type="spellEnd"/>
      <w:r w:rsidR="00A549CF">
        <w:rPr>
          <w:rFonts w:ascii="Trebuchet MS" w:eastAsia="TimesNewRoman" w:hAnsi="Trebuchet MS" w:cs="Trebuchet MS"/>
          <w:sz w:val="18"/>
          <w:szCs w:val="18"/>
        </w:rPr>
        <w:t>/balkóna), pohľady</w:t>
      </w:r>
      <w:r w:rsidR="004934C3">
        <w:rPr>
          <w:rFonts w:ascii="Trebuchet MS" w:eastAsia="TimesNewRoman" w:hAnsi="Trebuchet MS" w:cs="Trebuchet MS"/>
          <w:sz w:val="18"/>
          <w:szCs w:val="18"/>
        </w:rPr>
        <w:t xml:space="preserve">, typ </w:t>
      </w:r>
      <w:proofErr w:type="spellStart"/>
      <w:r w:rsidR="004934C3">
        <w:rPr>
          <w:rFonts w:ascii="Trebuchet MS" w:eastAsia="TimesNewRoman" w:hAnsi="Trebuchet MS" w:cs="Trebuchet MS"/>
          <w:sz w:val="18"/>
          <w:szCs w:val="18"/>
        </w:rPr>
        <w:t>zasklievacieho</w:t>
      </w:r>
      <w:proofErr w:type="spellEnd"/>
      <w:r w:rsidR="004934C3">
        <w:rPr>
          <w:rFonts w:ascii="Trebuchet MS" w:eastAsia="TimesNewRoman" w:hAnsi="Trebuchet MS" w:cs="Trebuchet MS"/>
          <w:sz w:val="18"/>
          <w:szCs w:val="18"/>
        </w:rPr>
        <w:t xml:space="preserve">  </w:t>
      </w:r>
    </w:p>
    <w:p w14:paraId="6F691576" w14:textId="561EA5D5" w:rsidR="00B15245" w:rsidRPr="00B15245" w:rsidRDefault="004934C3" w:rsidP="004934C3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 xml:space="preserve">    </w:t>
      </w:r>
      <w:r>
        <w:rPr>
          <w:rFonts w:ascii="Trebuchet MS" w:eastAsia="TimesNewRoman" w:hAnsi="Trebuchet MS" w:cs="Trebuchet MS"/>
          <w:sz w:val="18"/>
          <w:szCs w:val="18"/>
        </w:rPr>
        <w:tab/>
        <w:t>systému,</w:t>
      </w:r>
      <w:r w:rsidR="000D3B27">
        <w:rPr>
          <w:rFonts w:ascii="Trebuchet MS" w:eastAsia="TimesNewRoman" w:hAnsi="Trebuchet MS" w:cs="Trebuchet MS"/>
          <w:sz w:val="18"/>
          <w:szCs w:val="18"/>
        </w:rPr>
        <w:t xml:space="preserve"> vyhlásenie o zhode (certifikát) v úradnom jazyku</w:t>
      </w:r>
    </w:p>
    <w:p w14:paraId="13AF31D9" w14:textId="4398C240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</w:t>
      </w:r>
      <w:r w:rsidR="00497573">
        <w:rPr>
          <w:rFonts w:ascii="Trebuchet MS" w:eastAsia="TimesNewRoman" w:hAnsi="Trebuchet MS" w:cs="Trebuchet MS"/>
          <w:sz w:val="18"/>
          <w:szCs w:val="18"/>
        </w:rPr>
        <w:t xml:space="preserve"> (bytu)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, ak </w:t>
      </w:r>
      <w:r w:rsidR="00C83B5B">
        <w:rPr>
          <w:rFonts w:ascii="Trebuchet MS" w:eastAsia="TimesNewRoman" w:hAnsi="Trebuchet MS" w:cs="Trebuchet MS"/>
          <w:sz w:val="18"/>
          <w:szCs w:val="18"/>
        </w:rPr>
        <w:t>stavebné úpravy (</w:t>
      </w:r>
      <w:r w:rsidR="008F60AC">
        <w:rPr>
          <w:rFonts w:ascii="Trebuchet MS" w:eastAsia="TimesNewRoman" w:hAnsi="Trebuchet MS" w:cs="Trebuchet MS"/>
          <w:sz w:val="18"/>
          <w:szCs w:val="18"/>
        </w:rPr>
        <w:t>uzatvorenie/zaskleni</w:t>
      </w:r>
      <w:r w:rsidR="00C83B5B">
        <w:rPr>
          <w:rFonts w:ascii="Trebuchet MS" w:eastAsia="TimesNewRoman" w:hAnsi="Trebuchet MS" w:cs="Trebuchet MS"/>
          <w:sz w:val="18"/>
          <w:szCs w:val="18"/>
        </w:rPr>
        <w:t xml:space="preserve">e) 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6B45716E" w14:textId="214D3DED" w:rsidR="00A77ABD" w:rsidRPr="0009748A" w:rsidRDefault="00A77ABD" w:rsidP="0009748A">
      <w:pPr>
        <w:spacing w:after="0"/>
        <w:ind w:left="568" w:hanging="284"/>
        <w:rPr>
          <w:rFonts w:ascii="Trebuchet MS" w:eastAsia="TimesNewRoman" w:hAnsi="Trebuchet MS" w:cs="Trebuchet MS"/>
          <w:b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153A83" w:rsidRPr="00153A83">
        <w:rPr>
          <w:rFonts w:ascii="Trebuchet MS" w:eastAsia="TimesNewRoman" w:hAnsi="Trebuchet MS" w:cs="Trebuchet MS"/>
          <w:b/>
          <w:bCs/>
          <w:sz w:val="18"/>
          <w:szCs w:val="18"/>
        </w:rPr>
        <w:t>kópia</w:t>
      </w:r>
      <w:r w:rsidR="00153A83">
        <w:rPr>
          <w:rFonts w:ascii="Trebuchet MS" w:eastAsia="TimesNewRoman" w:hAnsi="Trebuchet MS" w:cs="Trebuchet MS"/>
          <w:b/>
          <w:sz w:val="18"/>
          <w:szCs w:val="18"/>
        </w:rPr>
        <w:t xml:space="preserve"> </w:t>
      </w:r>
      <w:r w:rsidR="000B61FB">
        <w:rPr>
          <w:rFonts w:ascii="Trebuchet MS" w:eastAsia="TimesNewRoman" w:hAnsi="Trebuchet MS" w:cs="Trebuchet MS"/>
          <w:b/>
          <w:sz w:val="18"/>
          <w:szCs w:val="18"/>
        </w:rPr>
        <w:t>zápisnice zo schôdze vlastníkov bytov a nebytových priestorov</w:t>
      </w:r>
      <w:r w:rsidR="00CB2CD7">
        <w:rPr>
          <w:rFonts w:ascii="Trebuchet MS" w:eastAsia="TimesNewRoman" w:hAnsi="Trebuchet MS" w:cs="Trebuchet MS"/>
          <w:b/>
          <w:sz w:val="18"/>
          <w:szCs w:val="18"/>
        </w:rPr>
        <w:t>,</w:t>
      </w:r>
      <w:r w:rsidR="000B61FB">
        <w:rPr>
          <w:rFonts w:ascii="Trebuchet MS" w:eastAsia="TimesNewRoman" w:hAnsi="Trebuchet MS" w:cs="Trebuchet MS"/>
          <w:b/>
          <w:sz w:val="18"/>
          <w:szCs w:val="18"/>
        </w:rPr>
        <w:t xml:space="preserve"> prezenčn</w:t>
      </w:r>
      <w:r w:rsidR="00CB2CD7">
        <w:rPr>
          <w:rFonts w:ascii="Trebuchet MS" w:eastAsia="TimesNewRoman" w:hAnsi="Trebuchet MS" w:cs="Trebuchet MS"/>
          <w:b/>
          <w:sz w:val="18"/>
          <w:szCs w:val="18"/>
        </w:rPr>
        <w:t>á</w:t>
      </w:r>
      <w:r w:rsidR="000B61FB">
        <w:rPr>
          <w:rFonts w:ascii="Trebuchet MS" w:eastAsia="TimesNewRoman" w:hAnsi="Trebuchet MS" w:cs="Trebuchet MS"/>
          <w:b/>
          <w:sz w:val="18"/>
          <w:szCs w:val="18"/>
        </w:rPr>
        <w:t xml:space="preserve"> listin</w:t>
      </w:r>
      <w:r w:rsidR="00CB2CD7">
        <w:rPr>
          <w:rFonts w:ascii="Trebuchet MS" w:eastAsia="TimesNewRoman" w:hAnsi="Trebuchet MS" w:cs="Trebuchet MS"/>
          <w:b/>
          <w:sz w:val="18"/>
          <w:szCs w:val="18"/>
        </w:rPr>
        <w:t xml:space="preserve">a, zápisnica </w:t>
      </w:r>
      <w:r w:rsidR="0086597A">
        <w:rPr>
          <w:rFonts w:ascii="Trebuchet MS" w:eastAsia="TimesNewRoman" w:hAnsi="Trebuchet MS" w:cs="Trebuchet MS"/>
          <w:b/>
          <w:sz w:val="18"/>
          <w:szCs w:val="18"/>
        </w:rPr>
        <w:t>z </w:t>
      </w:r>
      <w:r w:rsidR="00CB2CD7">
        <w:rPr>
          <w:rFonts w:ascii="Trebuchet MS" w:eastAsia="TimesNewRoman" w:hAnsi="Trebuchet MS" w:cs="Trebuchet MS"/>
          <w:b/>
          <w:sz w:val="18"/>
          <w:szCs w:val="18"/>
        </w:rPr>
        <w:t>hlasovania</w:t>
      </w:r>
      <w:r w:rsidR="0086597A">
        <w:rPr>
          <w:rFonts w:ascii="Trebuchet MS" w:eastAsia="TimesNewRoman" w:hAnsi="Trebuchet MS" w:cs="Trebuchet MS"/>
          <w:b/>
          <w:sz w:val="18"/>
          <w:szCs w:val="18"/>
        </w:rPr>
        <w:t xml:space="preserve"> </w:t>
      </w:r>
      <w:r w:rsidR="0086597A">
        <w:rPr>
          <w:rFonts w:ascii="Trebuchet MS" w:eastAsia="TimesNewRoman" w:hAnsi="Trebuchet MS" w:cs="Trebuchet MS"/>
          <w:bCs/>
          <w:sz w:val="18"/>
          <w:szCs w:val="18"/>
        </w:rPr>
        <w:t>(</w:t>
      </w:r>
      <w:r w:rsidR="00D81A5C">
        <w:rPr>
          <w:rFonts w:ascii="Trebuchet MS" w:eastAsia="TimesNewRoman" w:hAnsi="Trebuchet MS" w:cs="Trebuchet MS"/>
          <w:bCs/>
          <w:sz w:val="18"/>
          <w:szCs w:val="18"/>
        </w:rPr>
        <w:t xml:space="preserve">podľa § 14b písm. m) Zákona č. 182/1993 </w:t>
      </w:r>
      <w:proofErr w:type="spellStart"/>
      <w:r w:rsidR="00D81A5C">
        <w:rPr>
          <w:rFonts w:ascii="Trebuchet MS" w:eastAsia="TimesNewRoman" w:hAnsi="Trebuchet MS" w:cs="Trebuchet MS"/>
          <w:bCs/>
          <w:sz w:val="18"/>
          <w:szCs w:val="18"/>
        </w:rPr>
        <w:t>Z.z</w:t>
      </w:r>
      <w:proofErr w:type="spellEnd"/>
      <w:r w:rsidR="00D81A5C">
        <w:rPr>
          <w:rFonts w:ascii="Trebuchet MS" w:eastAsia="TimesNewRoman" w:hAnsi="Trebuchet MS" w:cs="Trebuchet MS"/>
          <w:bCs/>
          <w:sz w:val="18"/>
          <w:szCs w:val="18"/>
        </w:rPr>
        <w:t>. o vlastníctve bytov a nebytových pries</w:t>
      </w:r>
      <w:r w:rsidR="00DA177E">
        <w:rPr>
          <w:rFonts w:ascii="Trebuchet MS" w:eastAsia="TimesNewRoman" w:hAnsi="Trebuchet MS" w:cs="Trebuchet MS"/>
          <w:bCs/>
          <w:sz w:val="18"/>
          <w:szCs w:val="18"/>
        </w:rPr>
        <w:t xml:space="preserve">torov je potrebný </w:t>
      </w:r>
      <w:r w:rsidR="0086597A">
        <w:rPr>
          <w:rFonts w:ascii="Trebuchet MS" w:eastAsia="TimesNewRoman" w:hAnsi="Trebuchet MS" w:cs="Trebuchet MS"/>
          <w:bCs/>
          <w:sz w:val="18"/>
          <w:szCs w:val="18"/>
        </w:rPr>
        <w:t xml:space="preserve">súhlas nadpolovičnej väčšiny </w:t>
      </w:r>
      <w:r w:rsidR="0055215F">
        <w:rPr>
          <w:rFonts w:ascii="Trebuchet MS" w:eastAsia="TimesNewRoman" w:hAnsi="Trebuchet MS" w:cs="Trebuchet MS"/>
          <w:bCs/>
          <w:sz w:val="18"/>
          <w:szCs w:val="18"/>
        </w:rPr>
        <w:t>hlasov všetkých vlastníkov bytov a nebytových priestorov v</w:t>
      </w:r>
      <w:r w:rsidR="002E0FD3">
        <w:rPr>
          <w:rFonts w:ascii="Trebuchet MS" w:eastAsia="TimesNewRoman" w:hAnsi="Trebuchet MS" w:cs="Trebuchet MS"/>
          <w:bCs/>
          <w:sz w:val="18"/>
          <w:szCs w:val="18"/>
        </w:rPr>
        <w:t> </w:t>
      </w:r>
      <w:r w:rsidR="0055215F">
        <w:rPr>
          <w:rFonts w:ascii="Trebuchet MS" w:eastAsia="TimesNewRoman" w:hAnsi="Trebuchet MS" w:cs="Trebuchet MS"/>
          <w:bCs/>
          <w:sz w:val="18"/>
          <w:szCs w:val="18"/>
        </w:rPr>
        <w:t>dome</w:t>
      </w:r>
      <w:r w:rsidR="002E0FD3">
        <w:rPr>
          <w:rFonts w:ascii="Trebuchet MS" w:eastAsia="TimesNewRoman" w:hAnsi="Trebuchet MS" w:cs="Trebuchet MS"/>
          <w:bCs/>
          <w:sz w:val="18"/>
          <w:szCs w:val="18"/>
        </w:rPr>
        <w:t>)</w:t>
      </w:r>
      <w:r w:rsidR="0009748A" w:rsidRPr="0009748A">
        <w:rPr>
          <w:rFonts w:ascii="Trebuchet MS" w:eastAsia="TimesNewRoman" w:hAnsi="Trebuchet MS" w:cs="Trebuchet MS"/>
          <w:b/>
          <w:sz w:val="18"/>
          <w:szCs w:val="18"/>
        </w:rPr>
        <w:t xml:space="preserve"> </w:t>
      </w:r>
    </w:p>
    <w:p w14:paraId="032FC738" w14:textId="782ABDCC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tanovisko Krajského pamiatkového úradu v Banskej Bystrici, </w:t>
      </w:r>
      <w:proofErr w:type="spellStart"/>
      <w:r w:rsidRPr="00A77ABD">
        <w:rPr>
          <w:rFonts w:ascii="Trebuchet MS" w:eastAsia="TimesNewRoman" w:hAnsi="Trebuchet MS" w:cs="Trebuchet MS"/>
          <w:sz w:val="18"/>
          <w:szCs w:val="18"/>
        </w:rPr>
        <w:t>Lazovná</w:t>
      </w:r>
      <w:proofErr w:type="spellEnd"/>
      <w:r w:rsidRPr="00A77ABD">
        <w:rPr>
          <w:rFonts w:ascii="Trebuchet MS" w:eastAsia="TimesNewRoman" w:hAnsi="Trebuchet MS" w:cs="Trebuchet MS"/>
          <w:sz w:val="18"/>
          <w:szCs w:val="18"/>
        </w:rPr>
        <w:t xml:space="preserve"> 8, ak sa majú práce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490BCA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1.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drobnej stavby, stav. úprav a udržiavacích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4836509F" w14:textId="0B4BEFF1" w:rsidR="00A77ABD" w:rsidRDefault="00985B9C" w:rsidP="009D7DA3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2.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drobnej stavby, stav. úprav a udržiavacích prác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7B40B33C" w14:textId="6FBBB31C" w:rsidR="00C207DA" w:rsidRDefault="00C207DA" w:rsidP="00C207D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0ED325F9" w14:textId="5379F9F1" w:rsidR="003743E3" w:rsidRPr="00C207DA" w:rsidRDefault="003743E3" w:rsidP="003743E3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417AD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3743E3" w:rsidRPr="00C207DA" w:rsidSect="001C3A67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1DDD" w14:textId="77777777" w:rsidR="004733B6" w:rsidRDefault="004733B6">
      <w:pPr>
        <w:spacing w:after="0" w:line="240" w:lineRule="auto"/>
      </w:pPr>
      <w:r>
        <w:separator/>
      </w:r>
    </w:p>
  </w:endnote>
  <w:endnote w:type="continuationSeparator" w:id="0">
    <w:p w14:paraId="3BE933E3" w14:textId="77777777" w:rsidR="004733B6" w:rsidRDefault="0047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546BF6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 w:rsidR="00BB116F">
      <w:rPr>
        <w:rFonts w:ascii="Trebuchet MS" w:hAnsi="Trebuchet MS" w:cs="Trebuchet MS"/>
        <w:sz w:val="16"/>
        <w:szCs w:val="16"/>
      </w:rPr>
      <w:t>b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 xml:space="preserve">ebných úprav </w:t>
    </w:r>
    <w:r w:rsidR="00547815">
      <w:rPr>
        <w:rFonts w:ascii="Trebuchet MS" w:hAnsi="Trebuchet MS" w:cs="Trebuchet MS"/>
        <w:sz w:val="16"/>
        <w:szCs w:val="16"/>
      </w:rPr>
      <w:t xml:space="preserve">– uzatvorenie </w:t>
    </w:r>
    <w:proofErr w:type="spellStart"/>
    <w:r w:rsidR="00547815">
      <w:rPr>
        <w:rFonts w:ascii="Trebuchet MS" w:hAnsi="Trebuchet MS" w:cs="Trebuchet MS"/>
        <w:sz w:val="16"/>
        <w:szCs w:val="16"/>
      </w:rPr>
      <w:t>lódžie</w:t>
    </w:r>
    <w:proofErr w:type="spellEnd"/>
    <w:r w:rsidR="00547815">
      <w:rPr>
        <w:rFonts w:ascii="Trebuchet MS" w:hAnsi="Trebuchet MS" w:cs="Trebuchet MS"/>
        <w:sz w:val="16"/>
        <w:szCs w:val="16"/>
      </w:rPr>
      <w:t>/balkóna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107A" w14:textId="77777777" w:rsidR="004733B6" w:rsidRDefault="004733B6">
      <w:pPr>
        <w:spacing w:after="0" w:line="240" w:lineRule="auto"/>
      </w:pPr>
      <w:r>
        <w:separator/>
      </w:r>
    </w:p>
  </w:footnote>
  <w:footnote w:type="continuationSeparator" w:id="0">
    <w:p w14:paraId="66078857" w14:textId="77777777" w:rsidR="004733B6" w:rsidRDefault="0047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A4F7CB8"/>
    <w:multiLevelType w:val="hybridMultilevel"/>
    <w:tmpl w:val="29285296"/>
    <w:lvl w:ilvl="0" w:tplc="B8E82992">
      <w:start w:val="974"/>
      <w:numFmt w:val="bullet"/>
      <w:lvlText w:val=""/>
      <w:lvlJc w:val="left"/>
      <w:pPr>
        <w:ind w:left="2355" w:hanging="360"/>
      </w:pPr>
      <w:rPr>
        <w:rFonts w:ascii="Symbol" w:eastAsia="Times New Roman" w:hAnsi="Symbol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1140269072">
    <w:abstractNumId w:val="0"/>
  </w:num>
  <w:num w:numId="2" w16cid:durableId="55878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2521"/>
    <w:rsid w:val="00014536"/>
    <w:rsid w:val="00040B6B"/>
    <w:rsid w:val="0009748A"/>
    <w:rsid w:val="000B3740"/>
    <w:rsid w:val="000B61FB"/>
    <w:rsid w:val="000D3B27"/>
    <w:rsid w:val="000F6CD5"/>
    <w:rsid w:val="00153A83"/>
    <w:rsid w:val="00164740"/>
    <w:rsid w:val="00177BDD"/>
    <w:rsid w:val="001815B3"/>
    <w:rsid w:val="001A0E8D"/>
    <w:rsid w:val="001C3A67"/>
    <w:rsid w:val="002343B1"/>
    <w:rsid w:val="00293C59"/>
    <w:rsid w:val="002A2FD3"/>
    <w:rsid w:val="002E0FD3"/>
    <w:rsid w:val="0036455E"/>
    <w:rsid w:val="003743E3"/>
    <w:rsid w:val="003A4EC6"/>
    <w:rsid w:val="003C1D55"/>
    <w:rsid w:val="003E3828"/>
    <w:rsid w:val="003F208B"/>
    <w:rsid w:val="003F6A8D"/>
    <w:rsid w:val="00417ADE"/>
    <w:rsid w:val="004733B6"/>
    <w:rsid w:val="00473DBC"/>
    <w:rsid w:val="0047602C"/>
    <w:rsid w:val="004934C3"/>
    <w:rsid w:val="00497573"/>
    <w:rsid w:val="00497782"/>
    <w:rsid w:val="004D5099"/>
    <w:rsid w:val="004F09E1"/>
    <w:rsid w:val="00511AED"/>
    <w:rsid w:val="00525E91"/>
    <w:rsid w:val="00547815"/>
    <w:rsid w:val="00547D1E"/>
    <w:rsid w:val="0055215F"/>
    <w:rsid w:val="00553749"/>
    <w:rsid w:val="005F33C8"/>
    <w:rsid w:val="00602C6D"/>
    <w:rsid w:val="006A3AE1"/>
    <w:rsid w:val="006A78C9"/>
    <w:rsid w:val="006C04D0"/>
    <w:rsid w:val="00707062"/>
    <w:rsid w:val="007B0C2D"/>
    <w:rsid w:val="007F43F7"/>
    <w:rsid w:val="00803AE7"/>
    <w:rsid w:val="00841D55"/>
    <w:rsid w:val="00846C12"/>
    <w:rsid w:val="0086597A"/>
    <w:rsid w:val="00873FF7"/>
    <w:rsid w:val="00884C34"/>
    <w:rsid w:val="008D07AF"/>
    <w:rsid w:val="008F60AC"/>
    <w:rsid w:val="00905069"/>
    <w:rsid w:val="009404D4"/>
    <w:rsid w:val="00985B9C"/>
    <w:rsid w:val="009A35F5"/>
    <w:rsid w:val="009D00D4"/>
    <w:rsid w:val="009D7DA3"/>
    <w:rsid w:val="00A073D6"/>
    <w:rsid w:val="00A15898"/>
    <w:rsid w:val="00A43388"/>
    <w:rsid w:val="00A446B7"/>
    <w:rsid w:val="00A549CF"/>
    <w:rsid w:val="00A77ABD"/>
    <w:rsid w:val="00AA45C9"/>
    <w:rsid w:val="00AB62F6"/>
    <w:rsid w:val="00AD65C2"/>
    <w:rsid w:val="00AF0D47"/>
    <w:rsid w:val="00B15245"/>
    <w:rsid w:val="00B24C39"/>
    <w:rsid w:val="00B422ED"/>
    <w:rsid w:val="00B51F94"/>
    <w:rsid w:val="00B744C2"/>
    <w:rsid w:val="00BB116F"/>
    <w:rsid w:val="00BB227B"/>
    <w:rsid w:val="00BC74CB"/>
    <w:rsid w:val="00BF3853"/>
    <w:rsid w:val="00C114BD"/>
    <w:rsid w:val="00C207DA"/>
    <w:rsid w:val="00C35E2D"/>
    <w:rsid w:val="00C44F15"/>
    <w:rsid w:val="00C7589C"/>
    <w:rsid w:val="00C83B5B"/>
    <w:rsid w:val="00CB2CD7"/>
    <w:rsid w:val="00CD4AF8"/>
    <w:rsid w:val="00CE6A4F"/>
    <w:rsid w:val="00CF32F0"/>
    <w:rsid w:val="00D36113"/>
    <w:rsid w:val="00D41294"/>
    <w:rsid w:val="00D81A5C"/>
    <w:rsid w:val="00DA177E"/>
    <w:rsid w:val="00DA570F"/>
    <w:rsid w:val="00DC2ED7"/>
    <w:rsid w:val="00DC66B5"/>
    <w:rsid w:val="00DE5238"/>
    <w:rsid w:val="00E57A65"/>
    <w:rsid w:val="00E71CBC"/>
    <w:rsid w:val="00E9374D"/>
    <w:rsid w:val="00EA1E43"/>
    <w:rsid w:val="00EC0DF3"/>
    <w:rsid w:val="00F0703A"/>
    <w:rsid w:val="00F31A60"/>
    <w:rsid w:val="00F35D24"/>
    <w:rsid w:val="00F50CBE"/>
    <w:rsid w:val="00FC1701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D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7616-52F4-43D6-A3B9-7A7B02B4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50</cp:revision>
  <cp:lastPrinted>2025-01-20T12:31:00Z</cp:lastPrinted>
  <dcterms:created xsi:type="dcterms:W3CDTF">2019-07-11T08:48:00Z</dcterms:created>
  <dcterms:modified xsi:type="dcterms:W3CDTF">2025-01-20T12:31:00Z</dcterms:modified>
</cp:coreProperties>
</file>